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A6" w:rsidRPr="00A239A2" w:rsidRDefault="00B328A6" w:rsidP="00B328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Description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Discipline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4"/>
        <w:tblW w:w="16062" w:type="dxa"/>
        <w:tblLook w:val="04A0" w:firstRow="1" w:lastRow="0" w:firstColumn="1" w:lastColumn="0" w:noHBand="0" w:noVBand="1"/>
      </w:tblPr>
      <w:tblGrid>
        <w:gridCol w:w="2637"/>
        <w:gridCol w:w="2705"/>
        <w:gridCol w:w="2916"/>
        <w:gridCol w:w="2643"/>
        <w:gridCol w:w="5161"/>
      </w:tblGrid>
      <w:tr w:rsidR="00B328A6" w:rsidRPr="00597566" w:rsidTr="00543B4A">
        <w:trPr>
          <w:trHeight w:val="251"/>
        </w:trPr>
        <w:tc>
          <w:tcPr>
            <w:tcW w:w="1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28A6" w:rsidRPr="00F537C9" w:rsidRDefault="00B328A6" w:rsidP="00543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</w:t>
            </w:r>
            <w:r w:rsidRPr="00F53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3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Discipline</w:t>
            </w:r>
            <w:r w:rsidRPr="00F53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Management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Sports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Animation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Centers</w:t>
            </w:r>
            <w:proofErr w:type="spellEnd"/>
          </w:p>
        </w:tc>
      </w:tr>
      <w:tr w:rsidR="00B328A6" w:rsidRPr="00A239A2" w:rsidTr="00543B4A">
        <w:trPr>
          <w:trHeight w:val="32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A6" w:rsidRPr="00B66D5C" w:rsidRDefault="00B328A6" w:rsidP="00543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Semester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A6" w:rsidRPr="00B66D5C" w:rsidRDefault="00B328A6" w:rsidP="00543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Duration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A6" w:rsidRPr="00B66D5C" w:rsidRDefault="00B328A6" w:rsidP="00543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Type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of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Discipline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A6" w:rsidRPr="00B66D5C" w:rsidRDefault="00B328A6" w:rsidP="00543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ECTS</w:t>
            </w:r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Credits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A6" w:rsidRPr="00B66D5C" w:rsidRDefault="00B328A6" w:rsidP="00543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 Workload</w:t>
            </w:r>
          </w:p>
        </w:tc>
      </w:tr>
      <w:tr w:rsidR="00B328A6" w:rsidRPr="00597566" w:rsidTr="00543B4A">
        <w:trPr>
          <w:trHeight w:val="84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6" w:rsidRPr="00A239A2" w:rsidRDefault="00B328A6" w:rsidP="00543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6" w:rsidRPr="00A239A2" w:rsidRDefault="00B328A6" w:rsidP="00543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hrs</w:t>
            </w:r>
            <w:proofErr w:type="spellEnd"/>
            <w:r w:rsidRPr="00A23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A6" w:rsidRPr="00A239A2" w:rsidRDefault="00B328A6" w:rsidP="00543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elective</w:t>
            </w:r>
            <w:r w:rsidRPr="00A23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6" w:rsidRPr="00A239A2" w:rsidRDefault="00B328A6" w:rsidP="00543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A6" w:rsidRPr="00A239A2" w:rsidRDefault="00B328A6" w:rsidP="00543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 w:rsidRPr="00F53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hours</w:t>
            </w:r>
            <w:proofErr w:type="spellEnd"/>
            <w:r w:rsidRPr="00F53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3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F53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3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teaching</w:t>
            </w:r>
            <w:proofErr w:type="spellEnd"/>
            <w:r w:rsidRPr="00F53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53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including</w:t>
            </w:r>
            <w:proofErr w:type="spellEnd"/>
            <w:r w:rsidRPr="00F53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 </w:t>
            </w:r>
            <w:proofErr w:type="spellStart"/>
            <w:r w:rsidRPr="00F53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hours</w:t>
            </w:r>
            <w:proofErr w:type="spellEnd"/>
            <w:r w:rsidRPr="00F53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3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F53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3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lectures</w:t>
            </w:r>
            <w:proofErr w:type="spellEnd"/>
            <w:r w:rsidRPr="00F53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14 </w:t>
            </w:r>
            <w:proofErr w:type="spellStart"/>
            <w:r w:rsidRPr="00F53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hours</w:t>
            </w:r>
            <w:proofErr w:type="spellEnd"/>
            <w:r w:rsidRPr="00F53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3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F53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3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practical</w:t>
            </w:r>
            <w:proofErr w:type="spellEnd"/>
            <w:r w:rsidRPr="00F53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3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classes</w:t>
            </w:r>
            <w:proofErr w:type="spellEnd"/>
            <w:r w:rsidRPr="00F53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60 </w:t>
            </w:r>
            <w:proofErr w:type="spellStart"/>
            <w:r w:rsidRPr="00F53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hours</w:t>
            </w:r>
            <w:proofErr w:type="spellEnd"/>
            <w:r w:rsidRPr="00F53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3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F53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3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self-study</w:t>
            </w:r>
            <w:proofErr w:type="spellEnd"/>
          </w:p>
        </w:tc>
      </w:tr>
    </w:tbl>
    <w:p w:rsidR="00B328A6" w:rsidRPr="00A239A2" w:rsidRDefault="00B328A6" w:rsidP="00B32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6044" w:type="dxa"/>
        <w:tblLook w:val="04A0" w:firstRow="1" w:lastRow="0" w:firstColumn="1" w:lastColumn="0" w:noHBand="0" w:noVBand="1"/>
      </w:tblPr>
      <w:tblGrid>
        <w:gridCol w:w="5098"/>
        <w:gridCol w:w="2412"/>
        <w:gridCol w:w="6093"/>
        <w:gridCol w:w="2441"/>
      </w:tblGrid>
      <w:tr w:rsidR="00B328A6" w:rsidRPr="00A239A2" w:rsidTr="00543B4A">
        <w:tc>
          <w:tcPr>
            <w:tcW w:w="5098" w:type="dxa"/>
            <w:shd w:val="clear" w:color="auto" w:fill="D9D9D9"/>
            <w:hideMark/>
          </w:tcPr>
          <w:p w:rsidR="00B328A6" w:rsidRPr="00B66D5C" w:rsidRDefault="00B328A6" w:rsidP="00543B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Requirements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for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Participation</w:t>
            </w:r>
          </w:p>
        </w:tc>
        <w:tc>
          <w:tcPr>
            <w:tcW w:w="2412" w:type="dxa"/>
            <w:shd w:val="clear" w:color="auto" w:fill="D9D9D9"/>
            <w:hideMark/>
          </w:tcPr>
          <w:p w:rsidR="00B328A6" w:rsidRPr="00B66D5C" w:rsidRDefault="00B328A6" w:rsidP="00543B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Type of examination </w:t>
            </w:r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oral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written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term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paper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etc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</w:tc>
        <w:tc>
          <w:tcPr>
            <w:tcW w:w="6093" w:type="dxa"/>
            <w:shd w:val="clear" w:color="auto" w:fill="D9D9D9"/>
            <w:hideMark/>
          </w:tcPr>
          <w:p w:rsidR="00B328A6" w:rsidRPr="00B66D5C" w:rsidRDefault="00B328A6" w:rsidP="00543B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Methods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of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teaching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 learning</w:t>
            </w:r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lectures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seminars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etc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</w:tc>
        <w:tc>
          <w:tcPr>
            <w:tcW w:w="2441" w:type="dxa"/>
            <w:shd w:val="clear" w:color="auto" w:fill="D9D9D9"/>
            <w:hideMark/>
          </w:tcPr>
          <w:p w:rsidR="00B328A6" w:rsidRPr="00B66D5C" w:rsidRDefault="00B328A6" w:rsidP="00543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Discipline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Coordinator</w:t>
            </w:r>
            <w:proofErr w:type="spellEnd"/>
          </w:p>
        </w:tc>
      </w:tr>
      <w:tr w:rsidR="00B328A6" w:rsidRPr="00597566" w:rsidTr="00543B4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6" w:rsidRPr="00F537C9" w:rsidRDefault="00B328A6" w:rsidP="00543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Completed</w:t>
            </w:r>
            <w:r w:rsidRPr="00F53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disciplines</w:t>
            </w:r>
            <w:r w:rsidRPr="00F53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Innovative</w:t>
            </w:r>
            <w:r w:rsidRPr="00F53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Technologies</w:t>
            </w:r>
            <w:r w:rsidRPr="00F53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3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Tourism</w:t>
            </w:r>
            <w:r w:rsidRPr="00F53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”,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Planning</w:t>
            </w:r>
            <w:r w:rsidRPr="00F53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F53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Forecasting</w:t>
            </w:r>
            <w:r w:rsidRPr="00F53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3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Tourism</w:t>
            </w:r>
            <w:r w:rsidRPr="00F53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  <w:r w:rsidRPr="00F53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6" w:rsidRPr="00A239A2" w:rsidRDefault="00B328A6" w:rsidP="00543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exam</w:t>
            </w:r>
            <w:proofErr w:type="spellEnd"/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6" w:rsidRPr="00F537C9" w:rsidRDefault="00B328A6" w:rsidP="00543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Lectures (explanation); practical classes (cases); self-study; individual scientific-research assignments.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6" w:rsidRPr="00A239A2" w:rsidRDefault="00B328A6" w:rsidP="00543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PhD</w:t>
            </w:r>
            <w:proofErr w:type="spellEnd"/>
            <w:r w:rsidRPr="007E7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7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7E7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7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Economics</w:t>
            </w:r>
            <w:proofErr w:type="spellEnd"/>
            <w:r w:rsidRPr="007E7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E7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Associate</w:t>
            </w:r>
            <w:proofErr w:type="spellEnd"/>
            <w:r w:rsidRPr="007E7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7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Professor</w:t>
            </w:r>
            <w:proofErr w:type="spellEnd"/>
            <w:r w:rsidRPr="007E7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7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Bezuhlyi</w:t>
            </w:r>
            <w:proofErr w:type="spellEnd"/>
            <w:r w:rsidRPr="007E7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I.V.</w:t>
            </w:r>
          </w:p>
        </w:tc>
      </w:tr>
    </w:tbl>
    <w:p w:rsidR="00B328A6" w:rsidRPr="00DD7A93" w:rsidRDefault="00B328A6" w:rsidP="00B32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16013" w:type="dxa"/>
        <w:tblLook w:val="04A0" w:firstRow="1" w:lastRow="0" w:firstColumn="1" w:lastColumn="0" w:noHBand="0" w:noVBand="1"/>
      </w:tblPr>
      <w:tblGrid>
        <w:gridCol w:w="16013"/>
      </w:tblGrid>
      <w:tr w:rsidR="00B328A6" w:rsidRPr="00E41E12" w:rsidTr="00543B4A">
        <w:tc>
          <w:tcPr>
            <w:tcW w:w="1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28A6" w:rsidRPr="00DD7A93" w:rsidRDefault="00B328A6" w:rsidP="0054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 outcomes</w:t>
            </w:r>
          </w:p>
        </w:tc>
      </w:tr>
      <w:tr w:rsidR="00B328A6" w:rsidRPr="00597566" w:rsidTr="00543B4A">
        <w:tc>
          <w:tcPr>
            <w:tcW w:w="1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6" w:rsidRPr="006F545B" w:rsidRDefault="00B328A6" w:rsidP="00543B4A">
            <w:pPr>
              <w:tabs>
                <w:tab w:val="left" w:pos="284"/>
                <w:tab w:val="left" w:pos="567"/>
              </w:tabs>
              <w:ind w:firstLine="32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General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competencies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>:</w:t>
            </w:r>
          </w:p>
          <w:p w:rsidR="00B328A6" w:rsidRPr="006F545B" w:rsidRDefault="00B328A6" w:rsidP="00543B4A">
            <w:pPr>
              <w:tabs>
                <w:tab w:val="left" w:pos="284"/>
                <w:tab w:val="left" w:pos="567"/>
              </w:tabs>
              <w:ind w:firstLine="32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G</w:t>
            </w:r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C 02.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Ability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to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organize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plan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forecast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performance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>;</w:t>
            </w:r>
          </w:p>
          <w:p w:rsidR="00B328A6" w:rsidRPr="006F545B" w:rsidRDefault="00B328A6" w:rsidP="00543B4A">
            <w:pPr>
              <w:tabs>
                <w:tab w:val="left" w:pos="284"/>
                <w:tab w:val="left" w:pos="567"/>
              </w:tabs>
              <w:ind w:firstLine="32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G</w:t>
            </w:r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C 06.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Ability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to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develop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projects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and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manage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them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>;</w:t>
            </w:r>
          </w:p>
          <w:p w:rsidR="00B328A6" w:rsidRPr="006F545B" w:rsidRDefault="00B328A6" w:rsidP="00543B4A">
            <w:pPr>
              <w:tabs>
                <w:tab w:val="left" w:pos="284"/>
                <w:tab w:val="left" w:pos="567"/>
              </w:tabs>
              <w:ind w:firstLine="32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G</w:t>
            </w:r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C 07.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Entrepreneurial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spirit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creativity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desire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to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succeed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and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self-realization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>;</w:t>
            </w:r>
          </w:p>
          <w:p w:rsidR="00B328A6" w:rsidRPr="006F545B" w:rsidRDefault="00B328A6" w:rsidP="00543B4A">
            <w:pPr>
              <w:tabs>
                <w:tab w:val="left" w:pos="284"/>
                <w:tab w:val="left" w:pos="567"/>
              </w:tabs>
              <w:ind w:firstLine="32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G</w:t>
            </w:r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C 08.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Ability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to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time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management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>;</w:t>
            </w:r>
          </w:p>
          <w:p w:rsidR="00B328A6" w:rsidRPr="006F545B" w:rsidRDefault="00B328A6" w:rsidP="00543B4A">
            <w:pPr>
              <w:tabs>
                <w:tab w:val="left" w:pos="284"/>
                <w:tab w:val="left" w:pos="567"/>
              </w:tabs>
              <w:ind w:firstLine="32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G</w:t>
            </w:r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C 09.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Ability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to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motivate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people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and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move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towards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a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common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goal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>;</w:t>
            </w:r>
          </w:p>
          <w:p w:rsidR="00B328A6" w:rsidRPr="006F545B" w:rsidRDefault="00B328A6" w:rsidP="00543B4A">
            <w:pPr>
              <w:tabs>
                <w:tab w:val="left" w:pos="284"/>
                <w:tab w:val="left" w:pos="567"/>
              </w:tabs>
              <w:ind w:firstLine="32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G</w:t>
            </w:r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C 10.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Ability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to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assess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and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ensure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the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quality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of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work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performed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>;</w:t>
            </w:r>
          </w:p>
          <w:p w:rsidR="00B328A6" w:rsidRPr="006F545B" w:rsidRDefault="00B328A6" w:rsidP="00543B4A">
            <w:pPr>
              <w:tabs>
                <w:tab w:val="left" w:pos="284"/>
                <w:tab w:val="left" w:pos="567"/>
              </w:tabs>
              <w:ind w:firstLine="32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Special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(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professional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)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competencies</w:t>
            </w:r>
            <w:proofErr w:type="spellEnd"/>
          </w:p>
          <w:p w:rsidR="00B328A6" w:rsidRPr="006F545B" w:rsidRDefault="00B328A6" w:rsidP="00543B4A">
            <w:pPr>
              <w:tabs>
                <w:tab w:val="left" w:pos="284"/>
                <w:tab w:val="left" w:pos="567"/>
              </w:tabs>
              <w:ind w:firstLine="32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C 05.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Ability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to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use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the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theory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and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methods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of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innovation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and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information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development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at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different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levels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of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government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>;</w:t>
            </w:r>
          </w:p>
          <w:p w:rsidR="00B328A6" w:rsidRPr="006F545B" w:rsidRDefault="00B328A6" w:rsidP="00543B4A">
            <w:pPr>
              <w:tabs>
                <w:tab w:val="left" w:pos="284"/>
                <w:tab w:val="left" w:pos="567"/>
              </w:tabs>
              <w:ind w:firstLine="32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C 06.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Ability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to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organize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and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manage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the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tourist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process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at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the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sectoral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regional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levels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in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a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tourist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destination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at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a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tourist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enterprise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>;</w:t>
            </w:r>
          </w:p>
          <w:p w:rsidR="00B328A6" w:rsidRPr="006F545B" w:rsidRDefault="00B328A6" w:rsidP="00543B4A">
            <w:pPr>
              <w:tabs>
                <w:tab w:val="left" w:pos="284"/>
                <w:tab w:val="left" w:pos="567"/>
              </w:tabs>
              <w:ind w:firstLine="32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C 08.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Ability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to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implement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international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experience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of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recreational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and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tourist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activities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>;</w:t>
            </w:r>
          </w:p>
          <w:p w:rsidR="00B328A6" w:rsidRPr="006F545B" w:rsidRDefault="00B328A6" w:rsidP="00543B4A">
            <w:pPr>
              <w:tabs>
                <w:tab w:val="left" w:pos="284"/>
                <w:tab w:val="left" w:pos="567"/>
              </w:tabs>
              <w:ind w:firstLine="32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C 10.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Ability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to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manage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risks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in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tourism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>;</w:t>
            </w:r>
          </w:p>
          <w:p w:rsidR="00B328A6" w:rsidRPr="006F545B" w:rsidRDefault="00B328A6" w:rsidP="00543B4A">
            <w:pPr>
              <w:tabs>
                <w:tab w:val="left" w:pos="284"/>
                <w:tab w:val="left" w:pos="567"/>
              </w:tabs>
              <w:ind w:firstLine="32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C 11.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Ability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to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manage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information</w:t>
            </w:r>
            <w:proofErr w:type="spellEnd"/>
          </w:p>
          <w:p w:rsidR="00B328A6" w:rsidRPr="006F545B" w:rsidRDefault="00B328A6" w:rsidP="00543B4A">
            <w:pPr>
              <w:tabs>
                <w:tab w:val="left" w:pos="284"/>
                <w:tab w:val="left" w:pos="567"/>
              </w:tabs>
              <w:ind w:firstLine="32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C 12.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Ability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to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do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business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in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the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national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and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international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tourism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market</w:t>
            </w:r>
            <w:proofErr w:type="spellEnd"/>
          </w:p>
          <w:p w:rsidR="00B328A6" w:rsidRPr="006F545B" w:rsidRDefault="00B328A6" w:rsidP="00543B4A">
            <w:pPr>
              <w:tabs>
                <w:tab w:val="left" w:pos="284"/>
                <w:tab w:val="left" w:pos="567"/>
              </w:tabs>
              <w:ind w:firstLine="32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C 13.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Ability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to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identify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strategic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objectives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in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the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development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of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tourism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business</w:t>
            </w:r>
            <w:proofErr w:type="spellEnd"/>
          </w:p>
          <w:p w:rsidR="00B328A6" w:rsidRPr="006F545B" w:rsidRDefault="00B328A6" w:rsidP="00543B4A">
            <w:pPr>
              <w:tabs>
                <w:tab w:val="left" w:pos="284"/>
                <w:tab w:val="left" w:pos="567"/>
              </w:tabs>
              <w:ind w:firstLine="32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C 14.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Ability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to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social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and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academic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mobility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in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the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field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of</w:t>
            </w:r>
            <w:proofErr w:type="spellEnd"/>
            <w:r w:rsidRPr="006F545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545B">
              <w:rPr>
                <w:rFonts w:ascii="Times New Roman" w:hAnsi="Times New Roman" w:cs="Times New Roman"/>
                <w:bCs/>
                <w:lang w:val="uk-UA"/>
              </w:rPr>
              <w:t>tourism</w:t>
            </w:r>
            <w:proofErr w:type="spellEnd"/>
          </w:p>
          <w:p w:rsidR="00B328A6" w:rsidRPr="006F545B" w:rsidRDefault="00B328A6" w:rsidP="00543B4A">
            <w:pPr>
              <w:pStyle w:val="1"/>
              <w:ind w:firstLine="32"/>
              <w:jc w:val="both"/>
              <w:outlineLvl w:val="0"/>
              <w:rPr>
                <w:bCs/>
                <w:sz w:val="22"/>
                <w:szCs w:val="22"/>
              </w:rPr>
            </w:pPr>
            <w:proofErr w:type="spellStart"/>
            <w:r w:rsidRPr="006F545B">
              <w:rPr>
                <w:bCs/>
                <w:sz w:val="22"/>
                <w:szCs w:val="22"/>
              </w:rPr>
              <w:lastRenderedPageBreak/>
              <w:t>Expected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learning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outcomes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of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the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discipline</w:t>
            </w:r>
            <w:proofErr w:type="spellEnd"/>
            <w:r w:rsidRPr="006F545B">
              <w:rPr>
                <w:bCs/>
                <w:sz w:val="22"/>
                <w:szCs w:val="22"/>
              </w:rPr>
              <w:t>:</w:t>
            </w:r>
          </w:p>
          <w:p w:rsidR="00B328A6" w:rsidRPr="006F545B" w:rsidRDefault="00B328A6" w:rsidP="00543B4A">
            <w:pPr>
              <w:pStyle w:val="1"/>
              <w:ind w:firstLine="32"/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PLO</w:t>
            </w:r>
            <w:r w:rsidRPr="006F545B">
              <w:rPr>
                <w:bCs/>
                <w:sz w:val="22"/>
                <w:szCs w:val="22"/>
              </w:rPr>
              <w:t xml:space="preserve"> 01. </w:t>
            </w:r>
            <w:proofErr w:type="spellStart"/>
            <w:r w:rsidRPr="006F545B">
              <w:rPr>
                <w:bCs/>
                <w:sz w:val="22"/>
                <w:szCs w:val="22"/>
              </w:rPr>
              <w:t>Knowledge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of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advanced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concepts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6F545B">
              <w:rPr>
                <w:bCs/>
                <w:sz w:val="22"/>
                <w:szCs w:val="22"/>
              </w:rPr>
              <w:t>methods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of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research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and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professional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activities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on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the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border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of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subject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areas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of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tourism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and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recreation</w:t>
            </w:r>
            <w:proofErr w:type="spellEnd"/>
            <w:r w:rsidRPr="006F545B">
              <w:rPr>
                <w:bCs/>
                <w:sz w:val="22"/>
                <w:szCs w:val="22"/>
              </w:rPr>
              <w:t>;</w:t>
            </w:r>
          </w:p>
          <w:p w:rsidR="00B328A6" w:rsidRPr="006F545B" w:rsidRDefault="00B328A6" w:rsidP="00543B4A">
            <w:pPr>
              <w:pStyle w:val="1"/>
              <w:ind w:firstLine="32"/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PLO</w:t>
            </w:r>
            <w:r w:rsidRPr="006F545B">
              <w:rPr>
                <w:bCs/>
                <w:sz w:val="22"/>
                <w:szCs w:val="22"/>
              </w:rPr>
              <w:t xml:space="preserve"> 02. </w:t>
            </w:r>
            <w:proofErr w:type="spellStart"/>
            <w:r w:rsidRPr="006F545B">
              <w:rPr>
                <w:bCs/>
                <w:sz w:val="22"/>
                <w:szCs w:val="22"/>
              </w:rPr>
              <w:t>Ability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to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understand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and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apply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in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practice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the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theory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and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methodology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of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the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system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of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sciences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that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form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tourism</w:t>
            </w:r>
            <w:proofErr w:type="spellEnd"/>
            <w:r w:rsidRPr="006F545B">
              <w:rPr>
                <w:bCs/>
                <w:sz w:val="22"/>
                <w:szCs w:val="22"/>
              </w:rPr>
              <w:t>;</w:t>
            </w:r>
          </w:p>
          <w:p w:rsidR="00B328A6" w:rsidRPr="006F545B" w:rsidRDefault="00B328A6" w:rsidP="00543B4A">
            <w:pPr>
              <w:pStyle w:val="1"/>
              <w:ind w:firstLine="32"/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PLO</w:t>
            </w:r>
            <w:r w:rsidRPr="006F545B">
              <w:rPr>
                <w:bCs/>
                <w:sz w:val="22"/>
                <w:szCs w:val="22"/>
              </w:rPr>
              <w:t xml:space="preserve"> 03. </w:t>
            </w:r>
            <w:proofErr w:type="spellStart"/>
            <w:r w:rsidRPr="006F545B">
              <w:rPr>
                <w:bCs/>
                <w:sz w:val="22"/>
                <w:szCs w:val="22"/>
              </w:rPr>
              <w:t>Ability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to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use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information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and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innovative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methods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and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technologies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in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the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field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of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tourism</w:t>
            </w:r>
            <w:proofErr w:type="spellEnd"/>
            <w:r w:rsidRPr="006F545B">
              <w:rPr>
                <w:bCs/>
                <w:sz w:val="22"/>
                <w:szCs w:val="22"/>
              </w:rPr>
              <w:t>;</w:t>
            </w:r>
          </w:p>
          <w:p w:rsidR="00B328A6" w:rsidRPr="006F545B" w:rsidRDefault="00B328A6" w:rsidP="00543B4A">
            <w:pPr>
              <w:pStyle w:val="1"/>
              <w:ind w:firstLine="32"/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PLO</w:t>
            </w:r>
            <w:r w:rsidRPr="006F545B">
              <w:rPr>
                <w:bCs/>
                <w:sz w:val="22"/>
                <w:szCs w:val="22"/>
              </w:rPr>
              <w:t xml:space="preserve"> 05. </w:t>
            </w:r>
            <w:proofErr w:type="spellStart"/>
            <w:r w:rsidRPr="006F545B">
              <w:rPr>
                <w:bCs/>
                <w:sz w:val="22"/>
                <w:szCs w:val="22"/>
              </w:rPr>
              <w:t>Ability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to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assess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the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situation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in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the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tourism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market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6F545B">
              <w:rPr>
                <w:bCs/>
                <w:sz w:val="22"/>
                <w:szCs w:val="22"/>
              </w:rPr>
              <w:t>interpret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the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results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of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the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study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and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forecast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the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development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of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the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business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entity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in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the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field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of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recreation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and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tourism</w:t>
            </w:r>
            <w:proofErr w:type="spellEnd"/>
            <w:r w:rsidRPr="006F545B">
              <w:rPr>
                <w:bCs/>
                <w:sz w:val="22"/>
                <w:szCs w:val="22"/>
              </w:rPr>
              <w:t>;</w:t>
            </w:r>
          </w:p>
          <w:p w:rsidR="00B328A6" w:rsidRPr="006F545B" w:rsidRDefault="00B328A6" w:rsidP="00543B4A">
            <w:pPr>
              <w:pStyle w:val="1"/>
              <w:ind w:firstLine="32"/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PLO</w:t>
            </w:r>
            <w:r w:rsidRPr="006F545B">
              <w:rPr>
                <w:bCs/>
                <w:sz w:val="22"/>
                <w:szCs w:val="22"/>
              </w:rPr>
              <w:t xml:space="preserve"> 06. </w:t>
            </w:r>
            <w:proofErr w:type="spellStart"/>
            <w:r w:rsidRPr="006F545B">
              <w:rPr>
                <w:bCs/>
                <w:sz w:val="22"/>
                <w:szCs w:val="22"/>
              </w:rPr>
              <w:t>Ability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to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manage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the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enterprise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of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the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tourism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and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recreation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industry</w:t>
            </w:r>
            <w:proofErr w:type="spellEnd"/>
            <w:r w:rsidRPr="006F545B">
              <w:rPr>
                <w:bCs/>
                <w:sz w:val="22"/>
                <w:szCs w:val="22"/>
              </w:rPr>
              <w:t>;</w:t>
            </w:r>
          </w:p>
          <w:p w:rsidR="00B328A6" w:rsidRPr="006F545B" w:rsidRDefault="00B328A6" w:rsidP="00543B4A">
            <w:pPr>
              <w:pStyle w:val="1"/>
              <w:ind w:firstLine="32"/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PLO</w:t>
            </w:r>
            <w:r w:rsidRPr="006F545B">
              <w:rPr>
                <w:bCs/>
                <w:sz w:val="22"/>
                <w:szCs w:val="22"/>
              </w:rPr>
              <w:t xml:space="preserve"> 08. </w:t>
            </w:r>
            <w:proofErr w:type="spellStart"/>
            <w:r w:rsidRPr="006F545B">
              <w:rPr>
                <w:bCs/>
                <w:sz w:val="22"/>
                <w:szCs w:val="22"/>
              </w:rPr>
              <w:t>Fluent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in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the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state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language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and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use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it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in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professional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activities</w:t>
            </w:r>
            <w:proofErr w:type="spellEnd"/>
            <w:r w:rsidRPr="006F545B">
              <w:rPr>
                <w:bCs/>
                <w:sz w:val="22"/>
                <w:szCs w:val="22"/>
              </w:rPr>
              <w:t>;</w:t>
            </w:r>
          </w:p>
          <w:p w:rsidR="00B328A6" w:rsidRPr="006F545B" w:rsidRDefault="00B328A6" w:rsidP="00543B4A">
            <w:pPr>
              <w:pStyle w:val="1"/>
              <w:ind w:firstLine="32"/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PLO</w:t>
            </w:r>
            <w:r w:rsidRPr="006F545B">
              <w:rPr>
                <w:bCs/>
                <w:sz w:val="22"/>
                <w:szCs w:val="22"/>
              </w:rPr>
              <w:t xml:space="preserve"> 11. </w:t>
            </w:r>
            <w:proofErr w:type="spellStart"/>
            <w:r w:rsidRPr="006F545B">
              <w:rPr>
                <w:bCs/>
                <w:sz w:val="22"/>
                <w:szCs w:val="22"/>
              </w:rPr>
              <w:t>To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use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communication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skills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and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technologies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6F545B">
              <w:rPr>
                <w:bCs/>
                <w:sz w:val="22"/>
                <w:szCs w:val="22"/>
              </w:rPr>
              <w:t>to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initiate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introduction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of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methods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of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communicative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management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in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practice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of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activity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of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subjects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of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tourist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business</w:t>
            </w:r>
            <w:proofErr w:type="spellEnd"/>
            <w:r w:rsidRPr="006F545B">
              <w:rPr>
                <w:bCs/>
                <w:sz w:val="22"/>
                <w:szCs w:val="22"/>
              </w:rPr>
              <w:t>;</w:t>
            </w:r>
          </w:p>
          <w:p w:rsidR="00B328A6" w:rsidRPr="006F545B" w:rsidRDefault="00B328A6" w:rsidP="00543B4A">
            <w:pPr>
              <w:pStyle w:val="1"/>
              <w:ind w:firstLine="32"/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PLO</w:t>
            </w:r>
            <w:r w:rsidRPr="006F545B">
              <w:rPr>
                <w:bCs/>
                <w:sz w:val="22"/>
                <w:szCs w:val="22"/>
              </w:rPr>
              <w:t xml:space="preserve"> 12. </w:t>
            </w:r>
            <w:proofErr w:type="spellStart"/>
            <w:r w:rsidRPr="006F545B">
              <w:rPr>
                <w:bCs/>
                <w:sz w:val="22"/>
                <w:szCs w:val="22"/>
              </w:rPr>
              <w:t>Demonstrate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social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responsibility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for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the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results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of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strategic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decisions</w:t>
            </w:r>
            <w:proofErr w:type="spellEnd"/>
            <w:r w:rsidRPr="006F545B">
              <w:rPr>
                <w:bCs/>
                <w:sz w:val="22"/>
                <w:szCs w:val="22"/>
              </w:rPr>
              <w:t>;</w:t>
            </w:r>
          </w:p>
          <w:p w:rsidR="00B328A6" w:rsidRPr="006F545B" w:rsidRDefault="00B328A6" w:rsidP="00543B4A">
            <w:pPr>
              <w:pStyle w:val="1"/>
              <w:ind w:firstLine="32"/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PLO</w:t>
            </w:r>
            <w:r w:rsidRPr="006F545B">
              <w:rPr>
                <w:bCs/>
                <w:sz w:val="22"/>
                <w:szCs w:val="22"/>
              </w:rPr>
              <w:t xml:space="preserve"> 13. </w:t>
            </w:r>
            <w:proofErr w:type="spellStart"/>
            <w:r w:rsidRPr="006F545B">
              <w:rPr>
                <w:bCs/>
                <w:sz w:val="22"/>
                <w:szCs w:val="22"/>
              </w:rPr>
              <w:t>Make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decisions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in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difficult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and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unpredictable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conditions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6F545B">
              <w:rPr>
                <w:bCs/>
                <w:sz w:val="22"/>
                <w:szCs w:val="22"/>
              </w:rPr>
              <w:t>which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requires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the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use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of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new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approaches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and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methods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of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forecasting</w:t>
            </w:r>
            <w:proofErr w:type="spellEnd"/>
            <w:r w:rsidRPr="006F545B">
              <w:rPr>
                <w:bCs/>
                <w:sz w:val="22"/>
                <w:szCs w:val="22"/>
              </w:rPr>
              <w:t>;</w:t>
            </w:r>
          </w:p>
          <w:p w:rsidR="00B328A6" w:rsidRPr="006F545B" w:rsidRDefault="00B328A6" w:rsidP="00543B4A">
            <w:pPr>
              <w:pStyle w:val="1"/>
              <w:ind w:firstLine="32"/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PLO</w:t>
            </w:r>
            <w:r w:rsidRPr="006F545B">
              <w:rPr>
                <w:bCs/>
                <w:sz w:val="22"/>
                <w:szCs w:val="22"/>
              </w:rPr>
              <w:t xml:space="preserve"> 14. </w:t>
            </w:r>
            <w:proofErr w:type="spellStart"/>
            <w:r w:rsidRPr="006F545B">
              <w:rPr>
                <w:bCs/>
                <w:sz w:val="22"/>
                <w:szCs w:val="22"/>
              </w:rPr>
              <w:t>Be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responsible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for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the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development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of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professional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knowledge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and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practices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6F545B">
              <w:rPr>
                <w:bCs/>
                <w:sz w:val="22"/>
                <w:szCs w:val="22"/>
              </w:rPr>
              <w:t>assessment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of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strategic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development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of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the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team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6F545B">
              <w:rPr>
                <w:bCs/>
                <w:sz w:val="22"/>
                <w:szCs w:val="22"/>
              </w:rPr>
              <w:t>the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formation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of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effective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personnel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policy</w:t>
            </w:r>
            <w:proofErr w:type="spellEnd"/>
            <w:r w:rsidRPr="006F545B">
              <w:rPr>
                <w:bCs/>
                <w:sz w:val="22"/>
                <w:szCs w:val="22"/>
              </w:rPr>
              <w:t>;</w:t>
            </w:r>
          </w:p>
          <w:p w:rsidR="00B328A6" w:rsidRPr="006F545B" w:rsidRDefault="00B328A6" w:rsidP="00543B4A">
            <w:pPr>
              <w:pStyle w:val="1"/>
              <w:ind w:firstLine="32"/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PLO</w:t>
            </w:r>
            <w:r w:rsidRPr="006F545B">
              <w:rPr>
                <w:bCs/>
                <w:sz w:val="22"/>
                <w:szCs w:val="22"/>
              </w:rPr>
              <w:t xml:space="preserve"> 15. </w:t>
            </w:r>
            <w:proofErr w:type="spellStart"/>
            <w:r w:rsidRPr="006F545B">
              <w:rPr>
                <w:bCs/>
                <w:sz w:val="22"/>
                <w:szCs w:val="22"/>
              </w:rPr>
              <w:t>Demonstrate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the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ability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to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self-develop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and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self-improvement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throughout</w:t>
            </w:r>
            <w:proofErr w:type="spellEnd"/>
            <w:r w:rsidRPr="006F54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45B">
              <w:rPr>
                <w:bCs/>
                <w:sz w:val="22"/>
                <w:szCs w:val="22"/>
              </w:rPr>
              <w:t>life</w:t>
            </w:r>
            <w:proofErr w:type="spellEnd"/>
            <w:r w:rsidRPr="006F545B">
              <w:rPr>
                <w:bCs/>
                <w:sz w:val="22"/>
                <w:szCs w:val="22"/>
              </w:rPr>
              <w:t>;</w:t>
            </w:r>
          </w:p>
          <w:p w:rsidR="00B328A6" w:rsidRPr="006F545B" w:rsidRDefault="00B328A6" w:rsidP="00543B4A">
            <w:pPr>
              <w:widowControl w:val="0"/>
              <w:tabs>
                <w:tab w:val="left" w:pos="374"/>
                <w:tab w:val="left" w:pos="567"/>
              </w:tabs>
              <w:ind w:firstLine="32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bCs/>
                <w:lang w:val="en-US"/>
              </w:rPr>
              <w:t>PLO</w:t>
            </w:r>
            <w:r w:rsidRPr="0059756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F545B">
              <w:rPr>
                <w:rFonts w:ascii="Times New Roman" w:hAnsi="Times New Roman" w:cs="Times New Roman"/>
                <w:bCs/>
                <w:lang w:val="en-US"/>
              </w:rPr>
              <w:t>16. Initiate innovative complex projects, show leadership during their implementation.</w:t>
            </w:r>
          </w:p>
        </w:tc>
      </w:tr>
    </w:tbl>
    <w:p w:rsidR="00B328A6" w:rsidRPr="00E41E12" w:rsidRDefault="00B328A6" w:rsidP="00B32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6013" w:type="dxa"/>
        <w:tblLook w:val="04A0" w:firstRow="1" w:lastRow="0" w:firstColumn="1" w:lastColumn="0" w:noHBand="0" w:noVBand="1"/>
      </w:tblPr>
      <w:tblGrid>
        <w:gridCol w:w="16013"/>
      </w:tblGrid>
      <w:tr w:rsidR="00B328A6" w:rsidRPr="00E41E12" w:rsidTr="00543B4A">
        <w:tc>
          <w:tcPr>
            <w:tcW w:w="1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28A6" w:rsidRPr="00FF7615" w:rsidRDefault="00B328A6" w:rsidP="0054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Content</w:t>
            </w:r>
          </w:p>
        </w:tc>
      </w:tr>
      <w:tr w:rsidR="00B328A6" w:rsidRPr="00597566" w:rsidTr="00543B4A">
        <w:tc>
          <w:tcPr>
            <w:tcW w:w="1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6" w:rsidRPr="00FF7615" w:rsidRDefault="00B328A6" w:rsidP="00543B4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7615">
              <w:rPr>
                <w:rFonts w:ascii="Times New Roman" w:hAnsi="Times New Roman" w:cs="Times New Roman"/>
                <w:lang w:val="en-US"/>
              </w:rPr>
              <w:t>The course contains the following lecture topics:</w:t>
            </w:r>
          </w:p>
          <w:p w:rsidR="00B328A6" w:rsidRPr="00FF7615" w:rsidRDefault="00B328A6" w:rsidP="00543B4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7615">
              <w:rPr>
                <w:rFonts w:ascii="Times New Roman" w:hAnsi="Times New Roman" w:cs="Times New Roman"/>
                <w:lang w:val="en-US"/>
              </w:rPr>
              <w:t>Management of animation and sports centers in market conditions</w:t>
            </w:r>
          </w:p>
          <w:p w:rsidR="00B328A6" w:rsidRPr="00FF7615" w:rsidRDefault="00B328A6" w:rsidP="00543B4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7615">
              <w:rPr>
                <w:rFonts w:ascii="Times New Roman" w:hAnsi="Times New Roman" w:cs="Times New Roman"/>
                <w:lang w:val="en-US"/>
              </w:rPr>
              <w:t>Product of animation and sports centers</w:t>
            </w:r>
          </w:p>
          <w:p w:rsidR="00B328A6" w:rsidRPr="00FF7615" w:rsidRDefault="00B328A6" w:rsidP="00543B4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7615">
              <w:rPr>
                <w:rFonts w:ascii="Times New Roman" w:hAnsi="Times New Roman" w:cs="Times New Roman"/>
                <w:lang w:val="en-US"/>
              </w:rPr>
              <w:t>Scientific aspects of functioning of the sphere of recreational services</w:t>
            </w:r>
          </w:p>
          <w:p w:rsidR="00B328A6" w:rsidRPr="00FF7615" w:rsidRDefault="00B328A6" w:rsidP="00543B4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7615">
              <w:rPr>
                <w:rFonts w:ascii="Times New Roman" w:hAnsi="Times New Roman" w:cs="Times New Roman"/>
                <w:lang w:val="en-US"/>
              </w:rPr>
              <w:t>Management of material and technical base of animation and sports centers</w:t>
            </w:r>
          </w:p>
          <w:p w:rsidR="00B328A6" w:rsidRPr="00FF7615" w:rsidRDefault="00B328A6" w:rsidP="00543B4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7615">
              <w:rPr>
                <w:rFonts w:ascii="Times New Roman" w:hAnsi="Times New Roman" w:cs="Times New Roman"/>
                <w:lang w:val="en-US"/>
              </w:rPr>
              <w:t>Quality management of animation and sports center services</w:t>
            </w:r>
          </w:p>
          <w:p w:rsidR="00B328A6" w:rsidRPr="00FF7615" w:rsidRDefault="00B328A6" w:rsidP="00543B4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7615">
              <w:rPr>
                <w:rFonts w:ascii="Times New Roman" w:hAnsi="Times New Roman" w:cs="Times New Roman"/>
                <w:lang w:val="en-US"/>
              </w:rPr>
              <w:t>Management of information processes of animation and sports centers</w:t>
            </w:r>
          </w:p>
          <w:p w:rsidR="00B328A6" w:rsidRPr="00FF7615" w:rsidRDefault="00B328A6" w:rsidP="00543B4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7615">
              <w:rPr>
                <w:rFonts w:ascii="Times New Roman" w:hAnsi="Times New Roman" w:cs="Times New Roman"/>
                <w:lang w:val="en-US"/>
              </w:rPr>
              <w:t>Management efficiency of animation and sports centers</w:t>
            </w:r>
          </w:p>
          <w:p w:rsidR="00B328A6" w:rsidRPr="00FF7615" w:rsidRDefault="00B328A6" w:rsidP="00543B4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7615">
              <w:rPr>
                <w:rFonts w:ascii="Times New Roman" w:hAnsi="Times New Roman" w:cs="Times New Roman"/>
                <w:lang w:val="en-US"/>
              </w:rPr>
              <w:t>Production program of enterprises of animation and sports centers</w:t>
            </w:r>
          </w:p>
          <w:p w:rsidR="00B328A6" w:rsidRPr="00FF7615" w:rsidRDefault="00B328A6" w:rsidP="00543B4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7615">
              <w:rPr>
                <w:rFonts w:ascii="Times New Roman" w:hAnsi="Times New Roman" w:cs="Times New Roman"/>
                <w:lang w:val="en-US"/>
              </w:rPr>
              <w:t>For consolidation of competences the following practical works are offered:</w:t>
            </w:r>
          </w:p>
          <w:p w:rsidR="00B328A6" w:rsidRPr="00FF7615" w:rsidRDefault="00B328A6" w:rsidP="00543B4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7615">
              <w:rPr>
                <w:rFonts w:ascii="Times New Roman" w:hAnsi="Times New Roman" w:cs="Times New Roman"/>
                <w:lang w:val="en-US"/>
              </w:rPr>
              <w:t>Methods and indicators of using the logistic base of tourism enterprises</w:t>
            </w:r>
          </w:p>
          <w:p w:rsidR="00B328A6" w:rsidRPr="00FF7615" w:rsidRDefault="00B328A6" w:rsidP="00543B4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7615">
              <w:rPr>
                <w:rFonts w:ascii="Times New Roman" w:hAnsi="Times New Roman" w:cs="Times New Roman"/>
                <w:lang w:val="en-US"/>
              </w:rPr>
              <w:t>Using GOPPAR (gross operating profit per available room) and determining the profitability threshold of a hotel business</w:t>
            </w:r>
          </w:p>
          <w:p w:rsidR="00B328A6" w:rsidRPr="00FF7615" w:rsidRDefault="00B328A6" w:rsidP="00543B4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7615">
              <w:rPr>
                <w:rFonts w:ascii="Times New Roman" w:hAnsi="Times New Roman" w:cs="Times New Roman"/>
                <w:lang w:val="en-US"/>
              </w:rPr>
              <w:t>Use of OLE - technologies for forming electronic documents in tourist activity</w:t>
            </w:r>
          </w:p>
          <w:p w:rsidR="00B328A6" w:rsidRPr="00FF7615" w:rsidRDefault="00B328A6" w:rsidP="00543B4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7615">
              <w:rPr>
                <w:rFonts w:ascii="Times New Roman" w:hAnsi="Times New Roman" w:cs="Times New Roman"/>
                <w:lang w:val="en-US"/>
              </w:rPr>
              <w:t>Use of hypermedia technology in electronic documents and organization of network information communications</w:t>
            </w:r>
          </w:p>
          <w:p w:rsidR="00B328A6" w:rsidRPr="00FF7615" w:rsidRDefault="00B328A6" w:rsidP="00543B4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7615">
              <w:rPr>
                <w:rFonts w:ascii="Times New Roman" w:hAnsi="Times New Roman" w:cs="Times New Roman"/>
                <w:lang w:val="en-US"/>
              </w:rPr>
              <w:t>Use of contextual advertising in tourism</w:t>
            </w:r>
          </w:p>
          <w:p w:rsidR="00B328A6" w:rsidRPr="00FF7615" w:rsidRDefault="00B328A6" w:rsidP="00543B4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7615">
              <w:rPr>
                <w:rFonts w:ascii="Times New Roman" w:hAnsi="Times New Roman" w:cs="Times New Roman"/>
                <w:lang w:val="en-US"/>
              </w:rPr>
              <w:t>Basics of copywriting in tourism</w:t>
            </w:r>
          </w:p>
          <w:p w:rsidR="00B328A6" w:rsidRPr="00E41E12" w:rsidRDefault="00B328A6" w:rsidP="00543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615">
              <w:rPr>
                <w:rFonts w:ascii="Times New Roman" w:hAnsi="Times New Roman" w:cs="Times New Roman"/>
                <w:lang w:val="en-US"/>
              </w:rPr>
              <w:t>Tests are also offered.</w:t>
            </w:r>
          </w:p>
        </w:tc>
      </w:tr>
    </w:tbl>
    <w:p w:rsidR="00B328A6" w:rsidRPr="00E41E12" w:rsidRDefault="00B328A6" w:rsidP="00B32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6013" w:type="dxa"/>
        <w:tblLook w:val="04A0" w:firstRow="1" w:lastRow="0" w:firstColumn="1" w:lastColumn="0" w:noHBand="0" w:noVBand="1"/>
      </w:tblPr>
      <w:tblGrid>
        <w:gridCol w:w="16013"/>
      </w:tblGrid>
      <w:tr w:rsidR="00B328A6" w:rsidRPr="00E41E12" w:rsidTr="00543B4A">
        <w:tc>
          <w:tcPr>
            <w:tcW w:w="1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28A6" w:rsidRPr="00FF7615" w:rsidRDefault="00B328A6" w:rsidP="0054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Exemplary literature</w:t>
            </w:r>
          </w:p>
        </w:tc>
      </w:tr>
      <w:tr w:rsidR="00B328A6" w:rsidRPr="00597566" w:rsidTr="00543B4A">
        <w:trPr>
          <w:trHeight w:val="2542"/>
        </w:trPr>
        <w:tc>
          <w:tcPr>
            <w:tcW w:w="1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6" w:rsidRPr="00802CFD" w:rsidRDefault="00B328A6" w:rsidP="00543B4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Basic</w:t>
            </w:r>
          </w:p>
          <w:p w:rsidR="00B328A6" w:rsidRPr="00FF7615" w:rsidRDefault="00B328A6" w:rsidP="00B328A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Kudla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N.E.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Management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tourist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enterprise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a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textbook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К .: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Znannia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2012. - 343 p.</w:t>
            </w:r>
          </w:p>
          <w:p w:rsidR="00B328A6" w:rsidRPr="00FF7615" w:rsidRDefault="00B328A6" w:rsidP="00B328A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Malska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M.P.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Economics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tourism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theory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practice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textbook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Kyiv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Center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Educational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Literature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2014. - 544 p.</w:t>
            </w:r>
          </w:p>
          <w:p w:rsidR="00B328A6" w:rsidRPr="00FF7615" w:rsidRDefault="00B328A6" w:rsidP="00B328A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Malska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M.P.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Tourist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business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theory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practice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Textbook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M.P.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Malska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V.V.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Khudo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Kyiv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Center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Educational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Literature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2007. - 424 p.</w:t>
            </w:r>
          </w:p>
          <w:p w:rsidR="00B328A6" w:rsidRPr="00802CFD" w:rsidRDefault="00B328A6" w:rsidP="00B328A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Methodical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recommendations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laboratory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work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discipline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Innovative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technologies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tourism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students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majoring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Tourism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by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type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)"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all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forms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education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compiler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R. M.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Chen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H .: S.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Kuznets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KhNEU</w:t>
            </w:r>
            <w:proofErr w:type="spellEnd"/>
            <w:r w:rsidRPr="00FF7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2015. -200 p</w:t>
            </w:r>
            <w:r w:rsidRPr="00802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328A6" w:rsidRPr="00802CFD" w:rsidRDefault="00B328A6" w:rsidP="00543B4A">
            <w:pPr>
              <w:ind w:left="457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Internet resources</w:t>
            </w:r>
          </w:p>
          <w:p w:rsidR="00B328A6" w:rsidRPr="00802CFD" w:rsidRDefault="00B328A6" w:rsidP="00B328A6">
            <w:pPr>
              <w:pStyle w:val="a3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>Dyadechko</w:t>
            </w:r>
            <w:proofErr w:type="spellEnd"/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 xml:space="preserve"> L</w:t>
            </w:r>
            <w:r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.</w:t>
            </w:r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>P</w:t>
            </w:r>
            <w:r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.</w:t>
            </w:r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>Economics</w:t>
            </w:r>
            <w:proofErr w:type="spellEnd"/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>of</w:t>
            </w:r>
            <w:proofErr w:type="spellEnd"/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>tourism</w:t>
            </w:r>
            <w:proofErr w:type="spellEnd"/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>business</w:t>
            </w:r>
            <w:proofErr w:type="spellEnd"/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 xml:space="preserve">. - </w:t>
            </w:r>
            <w:proofErr w:type="spellStart"/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>Kyiv</w:t>
            </w:r>
            <w:proofErr w:type="spellEnd"/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 xml:space="preserve">: </w:t>
            </w:r>
            <w:proofErr w:type="spellStart"/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>Center</w:t>
            </w:r>
            <w:proofErr w:type="spellEnd"/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>for</w:t>
            </w:r>
            <w:proofErr w:type="spellEnd"/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>Educational</w:t>
            </w:r>
            <w:proofErr w:type="spellEnd"/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>Literature</w:t>
            </w:r>
            <w:proofErr w:type="spellEnd"/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>, 2007. - 224 p. [</w:t>
            </w:r>
            <w:proofErr w:type="spellStart"/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>Electronic</w:t>
            </w:r>
            <w:proofErr w:type="spellEnd"/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>resource</w:t>
            </w:r>
            <w:proofErr w:type="spellEnd"/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 xml:space="preserve">]. - Access </w:t>
            </w:r>
            <w:proofErr w:type="spellStart"/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>mode</w:t>
            </w:r>
            <w:proofErr w:type="spellEnd"/>
            <w:r w:rsidRPr="009A40EF">
              <w:rPr>
                <w:rFonts w:ascii="Times New Roman" w:eastAsia="Calibri" w:hAnsi="Times New Roman" w:cs="Times New Roman"/>
                <w:sz w:val="24"/>
                <w:lang w:val="uk-UA"/>
              </w:rPr>
              <w:t>: http://tourlib.net/books_ukr/dyadechko121.htm</w:t>
            </w:r>
          </w:p>
        </w:tc>
      </w:tr>
    </w:tbl>
    <w:p w:rsidR="00B328A6" w:rsidRPr="00E41E12" w:rsidRDefault="00B328A6" w:rsidP="00B328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328A6" w:rsidRPr="00A239A2" w:rsidRDefault="00B328A6" w:rsidP="00B32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Academic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Staff</w:t>
      </w:r>
      <w:proofErr w:type="spellEnd"/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308"/>
        <w:gridCol w:w="1552"/>
        <w:gridCol w:w="5026"/>
        <w:gridCol w:w="1547"/>
        <w:gridCol w:w="4605"/>
      </w:tblGrid>
      <w:tr w:rsidR="00B328A6" w:rsidRPr="00A239A2" w:rsidTr="00E91F42">
        <w:tc>
          <w:tcPr>
            <w:tcW w:w="1910" w:type="dxa"/>
            <w:shd w:val="clear" w:color="auto" w:fill="D9D9D9" w:themeFill="background1" w:themeFillShade="D9"/>
          </w:tcPr>
          <w:p w:rsidR="00B328A6" w:rsidRPr="00A239A2" w:rsidRDefault="00B328A6" w:rsidP="0054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Name</w:t>
            </w:r>
            <w:proofErr w:type="spellEnd"/>
          </w:p>
        </w:tc>
        <w:tc>
          <w:tcPr>
            <w:tcW w:w="1308" w:type="dxa"/>
            <w:shd w:val="clear" w:color="auto" w:fill="D9D9D9" w:themeFill="background1" w:themeFillShade="D9"/>
          </w:tcPr>
          <w:p w:rsidR="00B328A6" w:rsidRPr="00A239A2" w:rsidRDefault="00B328A6" w:rsidP="0054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Academic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degree</w:t>
            </w:r>
            <w:proofErr w:type="spellEnd"/>
          </w:p>
        </w:tc>
        <w:tc>
          <w:tcPr>
            <w:tcW w:w="1552" w:type="dxa"/>
            <w:shd w:val="clear" w:color="auto" w:fill="D9D9D9" w:themeFill="background1" w:themeFillShade="D9"/>
          </w:tcPr>
          <w:p w:rsidR="00B328A6" w:rsidRPr="00A239A2" w:rsidRDefault="00B328A6" w:rsidP="0054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Position</w:t>
            </w:r>
            <w:proofErr w:type="spellEnd"/>
          </w:p>
        </w:tc>
        <w:tc>
          <w:tcPr>
            <w:tcW w:w="5026" w:type="dxa"/>
            <w:shd w:val="clear" w:color="auto" w:fill="D9D9D9" w:themeFill="background1" w:themeFillShade="D9"/>
          </w:tcPr>
          <w:p w:rsidR="00B328A6" w:rsidRPr="00552C09" w:rsidRDefault="00B328A6" w:rsidP="0054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2C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Qualification / Academic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2C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scipline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B328A6" w:rsidRPr="00A239A2" w:rsidRDefault="00B328A6" w:rsidP="0054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Full-time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Part-time</w:t>
            </w:r>
            <w:proofErr w:type="spellEnd"/>
          </w:p>
        </w:tc>
        <w:tc>
          <w:tcPr>
            <w:tcW w:w="4605" w:type="dxa"/>
            <w:shd w:val="clear" w:color="auto" w:fill="D9D9D9" w:themeFill="background1" w:themeFillShade="D9"/>
          </w:tcPr>
          <w:p w:rsidR="00B328A6" w:rsidRPr="00A239A2" w:rsidRDefault="00B328A6" w:rsidP="0054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Area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Teaching</w:t>
            </w:r>
            <w:proofErr w:type="spellEnd"/>
          </w:p>
        </w:tc>
      </w:tr>
      <w:tr w:rsidR="00B328A6" w:rsidRPr="00597566" w:rsidTr="00E91F42">
        <w:tc>
          <w:tcPr>
            <w:tcW w:w="1910" w:type="dxa"/>
          </w:tcPr>
          <w:p w:rsidR="00B328A6" w:rsidRPr="00FA0B9D" w:rsidRDefault="00B328A6" w:rsidP="00543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Bezuhlyi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Volodymyrovych</w:t>
            </w:r>
            <w:proofErr w:type="spellEnd"/>
          </w:p>
        </w:tc>
        <w:tc>
          <w:tcPr>
            <w:tcW w:w="1308" w:type="dxa"/>
          </w:tcPr>
          <w:p w:rsidR="00B328A6" w:rsidRPr="00A239A2" w:rsidRDefault="00B328A6" w:rsidP="00543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PhD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Economics</w:t>
            </w:r>
            <w:proofErr w:type="spellEnd"/>
          </w:p>
        </w:tc>
        <w:tc>
          <w:tcPr>
            <w:tcW w:w="1552" w:type="dxa"/>
          </w:tcPr>
          <w:p w:rsidR="00B328A6" w:rsidRPr="00A239A2" w:rsidRDefault="00B328A6" w:rsidP="0054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Associate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Professor</w:t>
            </w:r>
            <w:proofErr w:type="spellEnd"/>
          </w:p>
        </w:tc>
        <w:tc>
          <w:tcPr>
            <w:tcW w:w="5026" w:type="dxa"/>
          </w:tcPr>
          <w:p w:rsidR="00B328A6" w:rsidRPr="00FA0B9D" w:rsidRDefault="00B328A6" w:rsidP="0054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</w:t>
            </w:r>
            <w:r w:rsidRPr="00FA0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</w:t>
            </w:r>
            <w:r w:rsidRPr="00FA0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Institute</w:t>
            </w:r>
            <w:r w:rsidRPr="00FA0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A0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Chernihiv</w:t>
            </w:r>
            <w:r w:rsidRPr="00FA0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Technological</w:t>
            </w:r>
            <w:r w:rsidRPr="00FA0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Institute</w:t>
            </w:r>
            <w:r w:rsidRPr="00FA0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1999,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specialty</w:t>
            </w:r>
            <w:r w:rsidRPr="00FA0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  <w:r w:rsidRPr="00FA0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A0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</w:t>
            </w:r>
            <w:r w:rsidRPr="00FA0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qualification</w:t>
            </w:r>
            <w:r w:rsidRPr="00FA0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economist</w:t>
            </w:r>
            <w:r w:rsidRPr="00FA0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manager</w:t>
            </w:r>
            <w:r w:rsidRPr="00FA0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FA0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A0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Economics</w:t>
            </w:r>
            <w:r w:rsidRPr="00FA0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specialty</w:t>
            </w:r>
            <w:r w:rsidRPr="00FA0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08.00.03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Economics</w:t>
            </w:r>
            <w:r w:rsidRPr="00FA0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FA0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  <w:r w:rsidRPr="00FA0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A0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</w:t>
            </w:r>
            <w:r w:rsidRPr="00FA0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Pr="00FA0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Associate</w:t>
            </w:r>
            <w:r w:rsidRPr="00FA0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</w:t>
            </w:r>
            <w:r w:rsidRPr="00FA0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A0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FA0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</w:t>
            </w:r>
            <w:r w:rsidRPr="00FA0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A0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Tourism</w:t>
            </w:r>
          </w:p>
        </w:tc>
        <w:tc>
          <w:tcPr>
            <w:tcW w:w="1547" w:type="dxa"/>
          </w:tcPr>
          <w:p w:rsidR="00B328A6" w:rsidRPr="00FA0B9D" w:rsidRDefault="00B328A6" w:rsidP="0054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Full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</w:p>
        </w:tc>
        <w:tc>
          <w:tcPr>
            <w:tcW w:w="4605" w:type="dxa"/>
          </w:tcPr>
          <w:p w:rsidR="00B328A6" w:rsidRPr="00FA0B9D" w:rsidRDefault="00B328A6" w:rsidP="00543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 Operating, Technology of Hotel Business, Recreational Complexes, Organization of Hotel Business, Legal Regulation of Tourism Activity, Legal Relation in International Tourism</w:t>
            </w:r>
          </w:p>
        </w:tc>
      </w:tr>
    </w:tbl>
    <w:p w:rsidR="00E91F42" w:rsidRPr="001E6CAD" w:rsidRDefault="00E91F42" w:rsidP="00E91F42">
      <w:pPr>
        <w:spacing w:after="0" w:line="240" w:lineRule="auto"/>
        <w:ind w:firstLine="17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Description of Discipline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8"/>
        <w:gridCol w:w="1606"/>
        <w:gridCol w:w="1709"/>
        <w:gridCol w:w="1543"/>
        <w:gridCol w:w="4483"/>
        <w:gridCol w:w="1450"/>
        <w:gridCol w:w="2408"/>
      </w:tblGrid>
      <w:tr w:rsidR="00E91F42" w:rsidRPr="003D1018" w:rsidTr="00543B4A">
        <w:tc>
          <w:tcPr>
            <w:tcW w:w="14737" w:type="dxa"/>
            <w:gridSpan w:val="7"/>
            <w:shd w:val="clear" w:color="auto" w:fill="D9D9D9"/>
          </w:tcPr>
          <w:p w:rsidR="00E91F42" w:rsidRPr="003D1018" w:rsidRDefault="00E91F42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Title</w:t>
            </w:r>
            <w:r w:rsidRPr="003D10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3D10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Discipline</w:t>
            </w:r>
            <w:r w:rsidRPr="005646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 w:rsidRPr="003D101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Management of Sports and Entertainment Centers</w:t>
            </w:r>
          </w:p>
        </w:tc>
      </w:tr>
      <w:tr w:rsidR="00E91F42" w:rsidRPr="005646A3" w:rsidTr="00543B4A">
        <w:tc>
          <w:tcPr>
            <w:tcW w:w="1538" w:type="dxa"/>
          </w:tcPr>
          <w:p w:rsidR="00E91F42" w:rsidRPr="00EF4D17" w:rsidRDefault="00E91F42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1606" w:type="dxa"/>
          </w:tcPr>
          <w:p w:rsidR="00E91F42" w:rsidRPr="00EF4D17" w:rsidRDefault="00E91F42" w:rsidP="00543B4A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1709" w:type="dxa"/>
          </w:tcPr>
          <w:p w:rsidR="00E91F42" w:rsidRPr="00EF4D17" w:rsidRDefault="00E91F42" w:rsidP="00543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Type of Discipline</w:t>
            </w:r>
          </w:p>
        </w:tc>
        <w:tc>
          <w:tcPr>
            <w:tcW w:w="1543" w:type="dxa"/>
          </w:tcPr>
          <w:p w:rsidR="00E91F42" w:rsidRPr="00EF4D17" w:rsidRDefault="00E91F42" w:rsidP="00543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46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ECTS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Credits</w:t>
            </w:r>
          </w:p>
        </w:tc>
        <w:tc>
          <w:tcPr>
            <w:tcW w:w="5933" w:type="dxa"/>
            <w:gridSpan w:val="2"/>
          </w:tcPr>
          <w:p w:rsidR="00E91F42" w:rsidRPr="00EF4D17" w:rsidRDefault="00E91F42" w:rsidP="00543B4A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Academic Workload</w:t>
            </w:r>
          </w:p>
        </w:tc>
        <w:tc>
          <w:tcPr>
            <w:tcW w:w="2408" w:type="dxa"/>
          </w:tcPr>
          <w:p w:rsidR="00E91F42" w:rsidRPr="00EF4D17" w:rsidRDefault="00E91F42" w:rsidP="00543B4A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Language of Instruction</w:t>
            </w:r>
          </w:p>
        </w:tc>
      </w:tr>
      <w:tr w:rsidR="00E91F42" w:rsidRPr="005646A3" w:rsidTr="00543B4A">
        <w:tc>
          <w:tcPr>
            <w:tcW w:w="1538" w:type="dxa"/>
          </w:tcPr>
          <w:p w:rsidR="00E91F42" w:rsidRPr="005646A3" w:rsidRDefault="00E91F42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646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606" w:type="dxa"/>
          </w:tcPr>
          <w:p w:rsidR="00E91F42" w:rsidRPr="005646A3" w:rsidRDefault="00E91F42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646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  <w:tc>
          <w:tcPr>
            <w:tcW w:w="1709" w:type="dxa"/>
          </w:tcPr>
          <w:p w:rsidR="00E91F42" w:rsidRPr="003D1018" w:rsidRDefault="00E91F42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optional</w:t>
            </w:r>
          </w:p>
        </w:tc>
        <w:tc>
          <w:tcPr>
            <w:tcW w:w="1543" w:type="dxa"/>
          </w:tcPr>
          <w:p w:rsidR="00E91F42" w:rsidRPr="005646A3" w:rsidRDefault="00E91F42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646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933" w:type="dxa"/>
            <w:gridSpan w:val="2"/>
          </w:tcPr>
          <w:p w:rsidR="00E91F42" w:rsidRPr="003D1018" w:rsidRDefault="00E91F42" w:rsidP="00543B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 hours of classroom training including 16 hours of lectures and 14 hours of practical classes, 60 hours of self-study</w:t>
            </w:r>
          </w:p>
        </w:tc>
        <w:tc>
          <w:tcPr>
            <w:tcW w:w="2408" w:type="dxa"/>
          </w:tcPr>
          <w:p w:rsidR="00E91F42" w:rsidRPr="003D1018" w:rsidRDefault="00E91F42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Ukrainian</w:t>
            </w:r>
          </w:p>
        </w:tc>
      </w:tr>
      <w:tr w:rsidR="00E91F42" w:rsidRPr="005646A3" w:rsidTr="00543B4A">
        <w:tc>
          <w:tcPr>
            <w:tcW w:w="4853" w:type="dxa"/>
            <w:gridSpan w:val="3"/>
          </w:tcPr>
          <w:p w:rsidR="00E91F42" w:rsidRPr="00EF4D17" w:rsidRDefault="00E91F42" w:rsidP="00543B4A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Learning Outcomes</w:t>
            </w:r>
          </w:p>
        </w:tc>
        <w:tc>
          <w:tcPr>
            <w:tcW w:w="6026" w:type="dxa"/>
            <w:gridSpan w:val="2"/>
          </w:tcPr>
          <w:p w:rsidR="00E91F42" w:rsidRPr="00C90897" w:rsidRDefault="00E91F42" w:rsidP="00543B4A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Teaching Methods</w:t>
            </w:r>
          </w:p>
        </w:tc>
        <w:tc>
          <w:tcPr>
            <w:tcW w:w="3858" w:type="dxa"/>
            <w:gridSpan w:val="2"/>
          </w:tcPr>
          <w:p w:rsidR="00E91F42" w:rsidRPr="00C90897" w:rsidRDefault="00E91F42" w:rsidP="00543B4A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 Methods</w:t>
            </w:r>
          </w:p>
        </w:tc>
      </w:tr>
      <w:tr w:rsidR="00E91F42" w:rsidRPr="005646A3" w:rsidTr="00543B4A">
        <w:trPr>
          <w:trHeight w:val="703"/>
        </w:trPr>
        <w:tc>
          <w:tcPr>
            <w:tcW w:w="4853" w:type="dxa"/>
            <w:gridSpan w:val="3"/>
          </w:tcPr>
          <w:p w:rsidR="00E91F42" w:rsidRDefault="00E91F42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PLO 1. To know advanced concepts, methods of research and professional activity at the intersection of subject areas if tourism and recreation.</w:t>
            </w:r>
          </w:p>
          <w:p w:rsidR="00E91F42" w:rsidRPr="005646A3" w:rsidRDefault="00E91F42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PLO</w:t>
            </w:r>
            <w:r w:rsidRPr="0048502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 understand and implement into practice theories and methodology of tourism studies.</w:t>
            </w:r>
          </w:p>
          <w:p w:rsidR="00E91F42" w:rsidRDefault="00E91F42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PLO 3. The a</w:t>
            </w:r>
            <w:r w:rsidRPr="00FB759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bility to use information and innovative methods and technologies in the field of tourism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5646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E91F42" w:rsidRPr="000F6AE7" w:rsidRDefault="00E91F42" w:rsidP="00543B4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F6A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PLO 4. To know patterns, principles and mechanisms of the tourism market.</w:t>
            </w:r>
          </w:p>
          <w:p w:rsidR="00E91F42" w:rsidRDefault="00E91F42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PLO 5. The a</w:t>
            </w:r>
            <w:r w:rsidRPr="009013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bility to assess the situation in the tourism market, interpret the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research </w:t>
            </w:r>
            <w:r w:rsidRPr="009013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results and predict the development of the business entity in the field of recreation and tourism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5646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E91F42" w:rsidRPr="005646A3" w:rsidRDefault="00E91F42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PLO 6. The </w:t>
            </w:r>
            <w:r w:rsidRPr="009013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ability to manage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</w:t>
            </w:r>
            <w:r w:rsidRPr="009013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enterprise of the tourism and recreation industry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E91F42" w:rsidRDefault="00E91F42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PLO 7. The a</w:t>
            </w:r>
            <w:r w:rsidRPr="003814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bility to develop and implement projects in the field of recreation, tourism, hospitality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E91F42" w:rsidRPr="005646A3" w:rsidRDefault="00E91F42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PLO 8.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know the official language to perform the</w:t>
            </w:r>
            <w:r w:rsidRPr="00BE7C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professional activity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E91F42" w:rsidRPr="000E53C7" w:rsidRDefault="00E91F42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PLO</w:t>
            </w:r>
            <w:r w:rsidRPr="000E53C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11.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 use communication skills and technologies, to introduce methods of communication</w:t>
            </w:r>
            <w:r w:rsidRPr="00801F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management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into the activity of tourism business entities.</w:t>
            </w:r>
          </w:p>
          <w:p w:rsidR="00E91F42" w:rsidRPr="00E8239F" w:rsidRDefault="00E91F42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PLO</w:t>
            </w:r>
            <w:r w:rsidRPr="00E91F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 show social responsibility for the results of strategic decisions.</w:t>
            </w:r>
          </w:p>
          <w:p w:rsidR="00E91F42" w:rsidRPr="005646A3" w:rsidRDefault="00E91F42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PLO</w:t>
            </w:r>
            <w:r w:rsidRPr="002B45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13. </w:t>
            </w:r>
            <w:r w:rsidRPr="002B45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 make decisions in complex and unpredic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table conditions, which require</w:t>
            </w:r>
            <w:r w:rsidRPr="002B45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the application of new approaches and forecasting methods</w:t>
            </w:r>
          </w:p>
          <w:p w:rsidR="00E91F42" w:rsidRPr="00E8239F" w:rsidRDefault="00E91F42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823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PLO</w:t>
            </w:r>
            <w:r w:rsidRPr="00E91F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14. </w:t>
            </w:r>
            <w:r w:rsidRPr="00E823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To be responsible for the development of professional knowledge and practices, evaluation of the strategic </w:t>
            </w:r>
            <w:r w:rsidRPr="00E823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development of the team, the formation of an effective personnel policy.</w:t>
            </w:r>
          </w:p>
          <w:p w:rsidR="00E91F42" w:rsidRPr="00E96FAF" w:rsidRDefault="00E91F42" w:rsidP="00543B4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PLO</w:t>
            </w:r>
            <w:r w:rsidRPr="00E96F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15.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The ability of a lifelong </w:t>
            </w:r>
            <w:r w:rsidRPr="00E96F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personal development and self-improvement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E91F42" w:rsidRPr="00E96FAF" w:rsidRDefault="00E91F42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PLO</w:t>
            </w:r>
            <w:r w:rsidRPr="00E96FAF"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16. </w:t>
            </w: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 w:rsidRPr="00E96FAF"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initiate</w:t>
            </w:r>
            <w:r w:rsidRPr="00E96FAF"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innovative</w:t>
            </w:r>
            <w:r w:rsidRPr="00E96FAF"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comprehensive</w:t>
            </w:r>
            <w:r w:rsidRPr="00E96FAF"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projects</w:t>
            </w:r>
            <w:r w:rsidRPr="00E96FAF"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E96FAF"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show</w:t>
            </w:r>
            <w:r w:rsidRPr="00E96FAF"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leadership</w:t>
            </w:r>
            <w:r w:rsidRPr="00E96FAF"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skills</w:t>
            </w:r>
            <w:r w:rsidRPr="00E96FAF"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when</w:t>
            </w:r>
            <w:r w:rsidRPr="00E96FAF"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implementing</w:t>
            </w:r>
            <w:r w:rsidRPr="00E96FAF"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them.</w:t>
            </w:r>
          </w:p>
        </w:tc>
        <w:tc>
          <w:tcPr>
            <w:tcW w:w="6026" w:type="dxa"/>
            <w:gridSpan w:val="2"/>
          </w:tcPr>
          <w:p w:rsidR="00E91F42" w:rsidRPr="00616713" w:rsidRDefault="00E91F42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671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Active teaching methods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(situational research, individual research, group projects, class discussion, roleplaying games)</w:t>
            </w:r>
          </w:p>
          <w:p w:rsidR="00E91F42" w:rsidRPr="00616713" w:rsidRDefault="00E91F42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671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Passive teaching methods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(lecture, explanation, demonstration)</w:t>
            </w:r>
          </w:p>
          <w:p w:rsidR="00E91F42" w:rsidRPr="001D312C" w:rsidRDefault="00E91F42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091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Explanation</w:t>
            </w:r>
            <w:r w:rsidRPr="009F091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9F091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and</w:t>
            </w:r>
            <w:r w:rsidRPr="009F091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9F091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illustration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lecturer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creates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favorable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conditions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perceive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comprehend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memorize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information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about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management</w:t>
            </w:r>
            <w:r w:rsidRPr="001D31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1D31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sports</w:t>
            </w:r>
            <w:r w:rsidRPr="001D31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1D31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entertainment</w:t>
            </w:r>
            <w:r w:rsidRPr="001D31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centers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  <w:p w:rsidR="00E91F42" w:rsidRPr="00BD72ED" w:rsidRDefault="00E91F42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3BE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Reproductive</w:t>
            </w:r>
            <w:r w:rsidRPr="00AB3BE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AB3BE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method</w:t>
            </w:r>
            <w:r w:rsidRPr="00AB3BE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:</w:t>
            </w:r>
            <w:r w:rsidRPr="00AB3B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AB3B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lecturer</w:t>
            </w:r>
            <w:r w:rsidRPr="00AB3B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gives</w:t>
            </w:r>
            <w:r w:rsidRPr="00AB3B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AB3B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task</w:t>
            </w:r>
            <w:r w:rsidRPr="00AB3B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establish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sports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entertainment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center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AB3B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</w:t>
            </w:r>
            <w:r w:rsidRPr="00AB3B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acquire</w:t>
            </w:r>
            <w:r w:rsidRPr="00AB3B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skills</w:t>
            </w:r>
            <w:r w:rsidRPr="00AB3B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applying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knowledge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following</w:t>
            </w:r>
            <w:r w:rsidRPr="00AB3B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</w:t>
            </w:r>
            <w:r w:rsidRPr="00AB3B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example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when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they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complete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task</w:t>
            </w:r>
            <w:r w:rsidRPr="00AB3B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E91F42" w:rsidRPr="00E34DEB" w:rsidRDefault="00E91F42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27D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Problem</w:t>
            </w:r>
            <w:r w:rsidRPr="004227D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4227D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based</w:t>
            </w:r>
            <w:r w:rsidRPr="004227D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7D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learning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lecturer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presents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solves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problem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sports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entertainment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centers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’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management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meanwhile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track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process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solving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problem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);</w:t>
            </w:r>
          </w:p>
          <w:p w:rsidR="00E91F42" w:rsidRPr="005646A3" w:rsidRDefault="00E91F42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72E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Search</w:t>
            </w:r>
            <w:r w:rsidRPr="00BD72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BD72E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based</w:t>
            </w:r>
            <w:r w:rsidRPr="00BD72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BD72E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learning</w:t>
            </w:r>
            <w:r w:rsidRPr="00BD72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: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053A7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lecturer</w:t>
            </w:r>
            <w:r w:rsidRPr="00053A7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formulates</w:t>
            </w:r>
            <w:r w:rsidRPr="00053A7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053A7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problem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4D49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role</w:t>
            </w:r>
            <w:r w:rsidRPr="004D49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4D49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sports</w:t>
            </w:r>
            <w:r w:rsidRPr="004D49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4D49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entertainment</w:t>
            </w:r>
            <w:r w:rsidRPr="004D49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centers</w:t>
            </w:r>
            <w:r w:rsidRPr="004D49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4D49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tourism</w:t>
            </w:r>
            <w:r w:rsidRPr="004D49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industry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6167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</w:t>
            </w:r>
            <w:r w:rsidRPr="006167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167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solve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it</w:t>
            </w:r>
            <w:r w:rsidRPr="006167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step</w:t>
            </w:r>
            <w:r w:rsidRPr="006167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by</w:t>
            </w:r>
            <w:r w:rsidRPr="006167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step</w:t>
            </w:r>
            <w:r w:rsidRPr="006167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6167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lecturer</w:t>
            </w:r>
            <w:r w:rsidRPr="006167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monitors</w:t>
            </w:r>
            <w:r w:rsidRPr="006167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6167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process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combine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their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reproductive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creative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activity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);</w:t>
            </w:r>
          </w:p>
          <w:p w:rsidR="00E91F42" w:rsidRPr="004D49B1" w:rsidRDefault="00E91F42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6138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Research-based learning: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 lectur</w:t>
            </w:r>
            <w:r w:rsidRPr="00C613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er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formulates a problem of improving management of sports and entertainment centers</w:t>
            </w:r>
            <w:r w:rsidRPr="00C613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and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</w:t>
            </w:r>
            <w:r w:rsidRPr="00C613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solve it independently, putting forward ideas, checking them, selecting the necessary sources of information, devices, materials, etc.</w:t>
            </w:r>
          </w:p>
        </w:tc>
        <w:tc>
          <w:tcPr>
            <w:tcW w:w="3858" w:type="dxa"/>
            <w:gridSpan w:val="2"/>
          </w:tcPr>
          <w:p w:rsidR="00E91F42" w:rsidRPr="00521BA1" w:rsidRDefault="00E91F42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Group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individual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written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forms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that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conducted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part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intermediate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final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aimed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determining the level of students’ understanding of modern aspects of sports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entertainment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centers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’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management, ability of searching for new conceptual solutions for their development and mastery of research and professional methods.</w:t>
            </w:r>
          </w:p>
          <w:p w:rsidR="00E91F42" w:rsidRPr="00521BA1" w:rsidRDefault="00E91F42" w:rsidP="00543B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Evaluation of all classroom and self-study activities (continuous evaluation, intermediate and final evaluation; pass-fail test, presentations, individual tasks).</w:t>
            </w:r>
          </w:p>
        </w:tc>
      </w:tr>
    </w:tbl>
    <w:p w:rsidR="00BF6607" w:rsidRPr="00E91F42" w:rsidRDefault="00BF6607">
      <w:pPr>
        <w:rPr>
          <w:lang w:val="uk-UA"/>
        </w:rPr>
      </w:pPr>
      <w:bookmarkStart w:id="0" w:name="_GoBack"/>
      <w:bookmarkEnd w:id="0"/>
    </w:p>
    <w:sectPr w:rsidR="00BF6607" w:rsidRPr="00E91F42" w:rsidSect="00E91F42">
      <w:pgSz w:w="16838" w:h="11906" w:orient="landscape"/>
      <w:pgMar w:top="1701" w:right="510" w:bottom="851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074D9"/>
    <w:multiLevelType w:val="hybridMultilevel"/>
    <w:tmpl w:val="B2F29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A6"/>
    <w:rsid w:val="00B328A6"/>
    <w:rsid w:val="00BF6607"/>
    <w:rsid w:val="00E9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B090F-E708-4CEB-9DE6-E366A036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A6"/>
  </w:style>
  <w:style w:type="paragraph" w:styleId="1">
    <w:name w:val="heading 1"/>
    <w:basedOn w:val="a"/>
    <w:next w:val="a"/>
    <w:link w:val="10"/>
    <w:qFormat/>
    <w:rsid w:val="00B328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8A6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List Paragraph"/>
    <w:basedOn w:val="a"/>
    <w:uiPriority w:val="34"/>
    <w:qFormat/>
    <w:rsid w:val="00B328A6"/>
    <w:pPr>
      <w:ind w:left="720"/>
      <w:contextualSpacing/>
    </w:pPr>
  </w:style>
  <w:style w:type="table" w:styleId="a4">
    <w:name w:val="Table Grid"/>
    <w:basedOn w:val="a1"/>
    <w:uiPriority w:val="39"/>
    <w:rsid w:val="00B32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E91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2022-10-16T09:18:00Z</dcterms:created>
  <dcterms:modified xsi:type="dcterms:W3CDTF">2022-10-16T09:19:00Z</dcterms:modified>
</cp:coreProperties>
</file>